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附4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增值税防伪税控开票系统升级工作交接单</w:t>
      </w:r>
    </w:p>
    <w:bookmarkEnd w:id="0"/>
    <w:p>
      <w:pPr>
        <w:spacing w:line="180" w:lineRule="auto"/>
        <w:jc w:val="center"/>
        <w:rPr>
          <w:rFonts w:hint="eastAsia"/>
          <w:b/>
          <w:sz w:val="18"/>
          <w:szCs w:val="18"/>
        </w:rPr>
      </w:pPr>
    </w:p>
    <w:p>
      <w:pPr>
        <w:spacing w:after="156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</w:rPr>
        <w:t>企业名称：</w:t>
      </w:r>
      <w:r>
        <w:rPr>
          <w:rFonts w:hint="eastAsia" w:ascii="仿宋_GB2312" w:eastAsia="仿宋_GB2312"/>
          <w:u w:val="single"/>
        </w:rPr>
        <w:t xml:space="preserve">                  </w:t>
      </w:r>
      <w:r>
        <w:rPr>
          <w:rFonts w:hint="eastAsia" w:ascii="仿宋_GB2312" w:eastAsia="仿宋_GB2312"/>
        </w:rPr>
        <w:t xml:space="preserve">  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企业税号：</w:t>
      </w:r>
      <w:r>
        <w:rPr>
          <w:rFonts w:hint="eastAsia" w:ascii="仿宋_GB2312" w:eastAsia="仿宋_GB2312"/>
          <w:u w:val="single"/>
        </w:rPr>
        <w:t xml:space="preserve">                </w:t>
      </w:r>
      <w:r>
        <w:rPr>
          <w:rFonts w:hint="eastAsia" w:ascii="仿宋_GB2312" w:eastAsia="仿宋_GB2312"/>
        </w:rPr>
        <w:t xml:space="preserve">   开票机号：</w:t>
      </w:r>
      <w:r>
        <w:rPr>
          <w:rFonts w:hint="eastAsia" w:ascii="仿宋_GB2312" w:eastAsia="仿宋_GB2312"/>
          <w:u w:val="single"/>
        </w:rPr>
        <w:t xml:space="preserve">         </w:t>
      </w:r>
    </w:p>
    <w:p>
      <w:pPr>
        <w:spacing w:after="156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</w:rPr>
        <w:t>金税卡号：</w:t>
      </w:r>
      <w:r>
        <w:rPr>
          <w:rFonts w:hint="eastAsia" w:ascii="仿宋_GB2312" w:eastAsia="仿宋_GB2312"/>
          <w:u w:val="single"/>
        </w:rPr>
        <w:t xml:space="preserve">                  </w:t>
      </w:r>
      <w:r>
        <w:rPr>
          <w:rFonts w:hint="eastAsia" w:ascii="仿宋_GB2312" w:eastAsia="仿宋_GB2312"/>
        </w:rPr>
        <w:t xml:space="preserve">   金税卡类型：</w:t>
      </w:r>
      <w:r>
        <w:rPr>
          <w:rFonts w:hint="eastAsia" w:ascii="仿宋_GB2312" w:eastAsia="仿宋_GB2312"/>
          <w:u w:val="single"/>
        </w:rPr>
        <w:t xml:space="preserve">            </w:t>
      </w:r>
    </w:p>
    <w:p>
      <w:pPr>
        <w:spacing w:after="156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IC 卡 号：</w:t>
      </w:r>
      <w:r>
        <w:rPr>
          <w:rFonts w:hint="eastAsia" w:ascii="仿宋_GB2312" w:eastAsia="仿宋_GB2312"/>
          <w:u w:val="single"/>
        </w:rPr>
        <w:t xml:space="preserve">                   </w:t>
      </w:r>
      <w:r>
        <w:rPr>
          <w:rFonts w:hint="eastAsia" w:ascii="仿宋_GB2312" w:eastAsia="仿宋_GB2312"/>
        </w:rPr>
        <w:t xml:space="preserve">   IC卡类型：</w:t>
      </w:r>
      <w:r>
        <w:rPr>
          <w:rFonts w:hint="eastAsia" w:ascii="仿宋_GB2312" w:eastAsia="仿宋_GB2312"/>
          <w:u w:val="single"/>
        </w:rPr>
        <w:t xml:space="preserve">             </w:t>
      </w:r>
      <w:r>
        <w:rPr>
          <w:rFonts w:hint="eastAsia" w:ascii="仿宋_GB2312" w:eastAsia="仿宋_GB2312"/>
        </w:rPr>
        <w:t xml:space="preserve">  </w:t>
      </w:r>
    </w:p>
    <w:p>
      <w:pPr>
        <w:spacing w:after="156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</w:rPr>
        <w:t>操作系统版本：</w:t>
      </w:r>
      <w:r>
        <w:rPr>
          <w:rFonts w:hint="eastAsia" w:ascii="仿宋_GB2312" w:eastAsia="仿宋_GB2312"/>
          <w:u w:val="single"/>
        </w:rPr>
        <w:t xml:space="preserve">               </w:t>
      </w:r>
      <w:r>
        <w:rPr>
          <w:rFonts w:hint="eastAsia" w:ascii="仿宋_GB2312" w:eastAsia="仿宋_GB2312"/>
        </w:rPr>
        <w:t xml:space="preserve">   升级安装日期：</w:t>
      </w:r>
      <w:r>
        <w:rPr>
          <w:rFonts w:hint="eastAsia" w:ascii="仿宋_GB2312" w:eastAsia="仿宋_GB2312"/>
          <w:u w:val="single"/>
        </w:rPr>
        <w:t xml:space="preserve">            </w:t>
      </w:r>
      <w:r>
        <w:rPr>
          <w:rFonts w:hint="eastAsia" w:ascii="仿宋_GB2312" w:eastAsia="仿宋_GB2312"/>
        </w:rPr>
        <w:t xml:space="preserve">   当日编号：</w:t>
      </w:r>
      <w:r>
        <w:rPr>
          <w:rFonts w:hint="eastAsia" w:ascii="仿宋_GB2312" w:eastAsia="仿宋_GB2312"/>
          <w:u w:val="single"/>
        </w:rPr>
        <w:t xml:space="preserve">         </w:t>
      </w:r>
    </w:p>
    <w:tbl>
      <w:tblPr>
        <w:tblStyle w:val="4"/>
        <w:tblW w:w="10440" w:type="dxa"/>
        <w:tblInd w:w="-9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240"/>
        <w:gridCol w:w="2700"/>
        <w:gridCol w:w="1264"/>
        <w:gridCol w:w="125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流程</w:t>
            </w:r>
          </w:p>
        </w:tc>
        <w:tc>
          <w:tcPr>
            <w:tcW w:w="324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审核内容</w:t>
            </w:r>
          </w:p>
        </w:tc>
        <w:tc>
          <w:tcPr>
            <w:tcW w:w="270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审核结果</w:t>
            </w:r>
          </w:p>
        </w:tc>
        <w:tc>
          <w:tcPr>
            <w:tcW w:w="1264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审核单位</w:t>
            </w:r>
          </w:p>
        </w:tc>
        <w:tc>
          <w:tcPr>
            <w:tcW w:w="1256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审核时间</w:t>
            </w: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  <w:p>
            <w:pPr>
              <w:pStyle w:val="7"/>
              <w:rPr>
                <w:rFonts w:hint="eastAsia" w:ascii="仿宋_GB2312" w:eastAsia="仿宋_GB2312"/>
              </w:rPr>
            </w:pP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验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</w:p>
          <w:p>
            <w:pPr>
              <w:pStyle w:val="7"/>
              <w:rPr>
                <w:rFonts w:hint="eastAsia" w:ascii="仿宋_GB2312" w:eastAsia="仿宋_GB2312"/>
              </w:rPr>
            </w:pP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324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检查计算机是否可以正常运行，开票软件和金税卡是否正常</w:t>
            </w:r>
          </w:p>
        </w:tc>
        <w:tc>
          <w:tcPr>
            <w:tcW w:w="270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        否</w:t>
            </w:r>
          </w:p>
        </w:tc>
        <w:tc>
          <w:tcPr>
            <w:tcW w:w="1264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服务单位</w:t>
            </w:r>
          </w:p>
        </w:tc>
        <w:tc>
          <w:tcPr>
            <w:tcW w:w="1256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征期是否抄税</w:t>
            </w:r>
          </w:p>
        </w:tc>
        <w:tc>
          <w:tcPr>
            <w:tcW w:w="270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        否</w:t>
            </w:r>
          </w:p>
        </w:tc>
        <w:tc>
          <w:tcPr>
            <w:tcW w:w="1264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服务单位</w:t>
            </w:r>
          </w:p>
        </w:tc>
        <w:tc>
          <w:tcPr>
            <w:tcW w:w="1256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检查金税卡是否有剩余发票</w:t>
            </w:r>
          </w:p>
        </w:tc>
        <w:tc>
          <w:tcPr>
            <w:tcW w:w="270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是 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剩余发票代码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起始号码       份数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否</w:t>
            </w:r>
          </w:p>
        </w:tc>
        <w:tc>
          <w:tcPr>
            <w:tcW w:w="1264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服务单位</w:t>
            </w:r>
          </w:p>
        </w:tc>
        <w:tc>
          <w:tcPr>
            <w:tcW w:w="1256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剩余发票退至IC卡</w:t>
            </w:r>
          </w:p>
        </w:tc>
        <w:tc>
          <w:tcPr>
            <w:tcW w:w="270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            否</w:t>
            </w:r>
          </w:p>
        </w:tc>
        <w:tc>
          <w:tcPr>
            <w:tcW w:w="1264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服务单位</w:t>
            </w:r>
          </w:p>
        </w:tc>
        <w:tc>
          <w:tcPr>
            <w:tcW w:w="1256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本月开具发票 </w:t>
            </w:r>
          </w:p>
        </w:tc>
        <w:tc>
          <w:tcPr>
            <w:tcW w:w="270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份数</w:t>
            </w:r>
          </w:p>
        </w:tc>
        <w:tc>
          <w:tcPr>
            <w:tcW w:w="1264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</w:t>
            </w:r>
          </w:p>
        </w:tc>
        <w:tc>
          <w:tcPr>
            <w:tcW w:w="1256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当月开具发票软盘传出</w:t>
            </w:r>
          </w:p>
        </w:tc>
        <w:tc>
          <w:tcPr>
            <w:tcW w:w="270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份数</w:t>
            </w:r>
          </w:p>
        </w:tc>
        <w:tc>
          <w:tcPr>
            <w:tcW w:w="1264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服务单位</w:t>
            </w:r>
          </w:p>
        </w:tc>
        <w:tc>
          <w:tcPr>
            <w:tcW w:w="1256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开票系统原数据备份</w:t>
            </w:r>
          </w:p>
        </w:tc>
        <w:tc>
          <w:tcPr>
            <w:tcW w:w="270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是            否  </w:t>
            </w:r>
          </w:p>
        </w:tc>
        <w:tc>
          <w:tcPr>
            <w:tcW w:w="1264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服务单位</w:t>
            </w:r>
          </w:p>
        </w:tc>
        <w:tc>
          <w:tcPr>
            <w:tcW w:w="1256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是否原 DOS版企业升级</w:t>
            </w:r>
          </w:p>
        </w:tc>
        <w:tc>
          <w:tcPr>
            <w:tcW w:w="2700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            否</w:t>
            </w:r>
          </w:p>
        </w:tc>
        <w:tc>
          <w:tcPr>
            <w:tcW w:w="1264" w:type="dxa"/>
            <w:shd w:val="clear" w:color="auto" w:fill="FFFFFF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服务单位</w:t>
            </w:r>
          </w:p>
        </w:tc>
        <w:tc>
          <w:tcPr>
            <w:tcW w:w="1256" w:type="dxa"/>
            <w:shd w:val="clear" w:color="auto" w:fill="FFFFFF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shd w:val="clear" w:color="auto" w:fill="FFFFFF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是否需要安装操作系统</w:t>
            </w:r>
          </w:p>
        </w:tc>
        <w:tc>
          <w:tcPr>
            <w:tcW w:w="270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新操作系统：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否</w:t>
            </w:r>
          </w:p>
        </w:tc>
        <w:tc>
          <w:tcPr>
            <w:tcW w:w="126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服务单位</w:t>
            </w:r>
          </w:p>
        </w:tc>
        <w:tc>
          <w:tcPr>
            <w:tcW w:w="1256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发票验旧退票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检查金税卡剩余发票与领用存月报表是否一致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是            否  </w:t>
            </w:r>
          </w:p>
        </w:tc>
        <w:tc>
          <w:tcPr>
            <w:tcW w:w="1264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发票发售岗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剩余发票IC卡退票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剩余发票代码：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剩余发票号码段：</w:t>
            </w:r>
          </w:p>
        </w:tc>
        <w:tc>
          <w:tcPr>
            <w:tcW w:w="126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发票发售岗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税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征期报税是否完成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            否</w:t>
            </w:r>
          </w:p>
        </w:tc>
        <w:tc>
          <w:tcPr>
            <w:tcW w:w="12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报税岗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当月开具发票报税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份数</w:t>
            </w:r>
          </w:p>
        </w:tc>
        <w:tc>
          <w:tcPr>
            <w:tcW w:w="12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报税岗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加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载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金税卡加载是否成功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是            否  </w:t>
            </w:r>
          </w:p>
        </w:tc>
        <w:tc>
          <w:tcPr>
            <w:tcW w:w="1264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服务单位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IC卡解锁是否成功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是            否  </w:t>
            </w:r>
          </w:p>
        </w:tc>
        <w:tc>
          <w:tcPr>
            <w:tcW w:w="1264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企业发行岗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是否更换企业专用设备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新金税卡号：</w:t>
            </w:r>
            <w:r>
              <w:rPr>
                <w:rFonts w:hint="eastAsia" w:ascii="仿宋_GB2312" w:eastAsia="仿宋_GB2312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</w:rPr>
              <w:t xml:space="preserve">           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新IC卡号：</w:t>
            </w:r>
            <w:r>
              <w:rPr>
                <w:rFonts w:hint="eastAsia" w:ascii="仿宋_GB2312" w:eastAsia="仿宋_GB2312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</w:rPr>
              <w:t xml:space="preserve">           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否</w:t>
            </w:r>
          </w:p>
        </w:tc>
        <w:tc>
          <w:tcPr>
            <w:tcW w:w="1264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企业升级发行是否成功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是            否  </w:t>
            </w:r>
          </w:p>
        </w:tc>
        <w:tc>
          <w:tcPr>
            <w:tcW w:w="1264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企业发行岗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变更企业授权是否成功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是            否  </w:t>
            </w:r>
          </w:p>
        </w:tc>
        <w:tc>
          <w:tcPr>
            <w:tcW w:w="1264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企业发行岗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发票领购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发票代码：</w:t>
            </w:r>
          </w:p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发票号码段：</w:t>
            </w:r>
          </w:p>
        </w:tc>
        <w:tc>
          <w:tcPr>
            <w:tcW w:w="1264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发票发售岗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升级安装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企业计算机金税卡安装是否成功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是            否  </w:t>
            </w:r>
          </w:p>
        </w:tc>
        <w:tc>
          <w:tcPr>
            <w:tcW w:w="1264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服务单位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开票软件升级是否成功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是            否  </w:t>
            </w:r>
          </w:p>
        </w:tc>
        <w:tc>
          <w:tcPr>
            <w:tcW w:w="1264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服务单位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读入发票是否成功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是            否  </w:t>
            </w:r>
          </w:p>
        </w:tc>
        <w:tc>
          <w:tcPr>
            <w:tcW w:w="1264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服务单位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企业验收并领取开票主机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7"/>
              <w:rPr>
                <w:rFonts w:hint="eastAsia" w:ascii="仿宋_GB2312" w:eastAsia="仿宋_GB2312"/>
              </w:rPr>
            </w:pPr>
          </w:p>
        </w:tc>
      </w:tr>
    </w:tbl>
    <w:p>
      <w:pPr>
        <w:ind w:left="105"/>
        <w:rPr>
          <w:rFonts w:hint="eastAsia" w:ascii="仿宋_GB2312" w:eastAsia="仿宋_GB2312"/>
        </w:rPr>
      </w:pPr>
    </w:p>
    <w:p>
      <w:pPr>
        <w:ind w:left="-7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填表说明：</w:t>
      </w:r>
    </w:p>
    <w:p>
      <w:pPr>
        <w:ind w:left="-720" w:leftChars="-343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1.如为主分开票机的，主开票机的“开票机号”填写“0”，分开票机填写本台开票机对应的分开票机号；如为单开票机的，“开票机号”填写“0”；</w:t>
      </w:r>
    </w:p>
    <w:p>
      <w:pPr>
        <w:ind w:left="-720" w:leftChars="-343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2.“金税卡号/类型”、“IC卡号/类型”填写原Windows版开票系统和原DOS版开票系统的金税卡号/类型和IC卡号/类型；</w:t>
      </w:r>
    </w:p>
    <w:p>
      <w:pPr>
        <w:ind w:left="-720" w:leftChars="-343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3.检查金税卡是否有剩余发票，如无剩余发票，无需执行剩余发票退回IC卡操作；</w:t>
      </w:r>
    </w:p>
    <w:p>
      <w:pPr>
        <w:ind w:left="-720" w:leftChars="-343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4.检查本月是否开票，如未开票，无需执行当月开具发票软盘传出操作。</w:t>
      </w:r>
    </w:p>
    <w:p>
      <w:pPr>
        <w:rPr>
          <w:sz w:val="24"/>
        </w:rPr>
      </w:pP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footnotePr>
        <w:numFmt w:val="decimal"/>
      </w:footnote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11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B3DF8"/>
    <w:rsid w:val="4F8B3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408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4080"/>
    <w:pPr>
      <w:ind w:firstLine="420"/>
    </w:pPr>
    <w:rPr>
      <w:sz w:val="2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表格"/>
    <w:basedOn w:val="1"/>
    <w:uiPriority w:val="0"/>
    <w:pPr>
      <w:ind w:left="63" w:leftChars="30" w:right="-108"/>
      <w:jc w:val="left"/>
    </w:pPr>
    <w:rPr>
      <w:rFonts w:ascii="宋体" w:hAnsi="宋体"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2021-08-17T02:11:00Z</dcterms:created>
  <dc:creator>Administrator</dc:creator>
  <cp:lastModifiedBy>Administrator</cp:lastModifiedBy>
  <dcterms:modified xsi:type="dcterms:W3CDTF">2021-08-17T02:11:27Z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